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19" w:rsidRDefault="00860219" w:rsidP="009A3808">
      <w:pPr>
        <w:spacing w:line="620" w:lineRule="exac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204.1pt;width:442.5pt;height:62.25pt;z-index:251656192;mso-position-vertical-relative:page" fillcolor="red" strokecolor="red">
            <v:shadow color="#868686"/>
            <v:textpath style="font-family:&quot;方正小标宋简体&quot;;v-text-spacing:78650f;v-text-kern:t" trim="t" fitpath="t" string="温州生态园管理委员会文件"/>
            <w10:wrap anchory="page"/>
          </v:shape>
        </w:pict>
      </w:r>
    </w:p>
    <w:p w:rsidR="00860219" w:rsidRDefault="00860219" w:rsidP="009A3808">
      <w:pPr>
        <w:spacing w:line="620" w:lineRule="exact"/>
      </w:pPr>
    </w:p>
    <w:p w:rsidR="00860219" w:rsidRDefault="00860219" w:rsidP="009A3808">
      <w:pPr>
        <w:spacing w:line="620" w:lineRule="exact"/>
      </w:pPr>
    </w:p>
    <w:p w:rsidR="00860219" w:rsidRDefault="00860219" w:rsidP="009A3808">
      <w:pPr>
        <w:spacing w:line="620" w:lineRule="exact"/>
      </w:pPr>
    </w:p>
    <w:p w:rsidR="00860219" w:rsidRDefault="00860219" w:rsidP="009A3808">
      <w:pPr>
        <w:spacing w:line="620" w:lineRule="exact"/>
      </w:pPr>
    </w:p>
    <w:p w:rsidR="00860219" w:rsidRDefault="00860219" w:rsidP="009A3808">
      <w:pPr>
        <w:spacing w:line="620" w:lineRule="exact"/>
      </w:pPr>
    </w:p>
    <w:p w:rsidR="00860219" w:rsidRDefault="00860219" w:rsidP="009A3808">
      <w:pPr>
        <w:spacing w:line="620" w:lineRule="exact"/>
      </w:pPr>
    </w:p>
    <w:p w:rsidR="00860219" w:rsidRPr="009A3808" w:rsidRDefault="00860219" w:rsidP="009A380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文号"/>
      <w:r w:rsidRPr="009A3808">
        <w:rPr>
          <w:rFonts w:ascii="仿宋_GB2312" w:eastAsia="仿宋_GB2312" w:hint="eastAsia"/>
          <w:sz w:val="32"/>
          <w:szCs w:val="32"/>
        </w:rPr>
        <w:t>温生管〔</w:t>
      </w:r>
      <w:r w:rsidRPr="009A3808">
        <w:rPr>
          <w:rFonts w:ascii="仿宋_GB2312" w:eastAsia="仿宋_GB2312"/>
          <w:sz w:val="32"/>
          <w:szCs w:val="32"/>
        </w:rPr>
        <w:t>2017</w:t>
      </w:r>
      <w:r w:rsidRPr="009A3808">
        <w:rPr>
          <w:rFonts w:ascii="仿宋_GB2312" w:eastAsia="仿宋_GB2312" w:hint="eastAsia"/>
          <w:sz w:val="32"/>
          <w:szCs w:val="32"/>
        </w:rPr>
        <w:t>〕</w:t>
      </w:r>
      <w:r w:rsidRPr="009A380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5</w:t>
      </w:r>
      <w:r w:rsidRPr="009A3808">
        <w:rPr>
          <w:rFonts w:ascii="仿宋_GB2312" w:eastAsia="仿宋_GB2312" w:hint="eastAsia"/>
          <w:sz w:val="32"/>
          <w:szCs w:val="32"/>
        </w:rPr>
        <w:t>号</w:t>
      </w:r>
      <w:bookmarkEnd w:id="0"/>
    </w:p>
    <w:p w:rsidR="00860219" w:rsidRDefault="00860219" w:rsidP="009A3808">
      <w:pPr>
        <w:spacing w:line="600" w:lineRule="exact"/>
      </w:pPr>
      <w:r>
        <w:rPr>
          <w:noProof/>
        </w:rPr>
        <w:pict>
          <v:line id="_x0000_s1027" style="position:absolute;left:0;text-align:left;z-index:251657216" from="-.05pt,4.85pt" to="442.15pt,4.85pt" strokecolor="red" strokeweight="3pt"/>
        </w:pict>
      </w:r>
    </w:p>
    <w:p w:rsidR="00860219" w:rsidRDefault="00860219" w:rsidP="004867D7">
      <w:pPr>
        <w:spacing w:line="720" w:lineRule="exact"/>
        <w:jc w:val="center"/>
        <w:rPr>
          <w:rFonts w:eastAsia="方正小标宋简体"/>
          <w:b/>
          <w:w w:val="97"/>
          <w:sz w:val="44"/>
          <w:szCs w:val="44"/>
        </w:rPr>
      </w:pPr>
    </w:p>
    <w:p w:rsidR="00860219" w:rsidRDefault="00860219" w:rsidP="009A3808">
      <w:pPr>
        <w:spacing w:line="640" w:lineRule="exact"/>
        <w:jc w:val="center"/>
        <w:rPr>
          <w:rFonts w:eastAsia="方正小标宋简体"/>
          <w:b/>
          <w:w w:val="97"/>
          <w:sz w:val="44"/>
          <w:szCs w:val="44"/>
        </w:rPr>
      </w:pPr>
      <w:r w:rsidRPr="004867D7">
        <w:rPr>
          <w:rFonts w:eastAsia="方正小标宋简体" w:hint="eastAsia"/>
          <w:b/>
          <w:w w:val="97"/>
          <w:sz w:val="44"/>
          <w:szCs w:val="44"/>
        </w:rPr>
        <w:t>关于</w:t>
      </w:r>
      <w:r>
        <w:rPr>
          <w:rFonts w:eastAsia="方正小标宋简体" w:hint="eastAsia"/>
          <w:b/>
          <w:w w:val="97"/>
          <w:sz w:val="44"/>
          <w:szCs w:val="44"/>
        </w:rPr>
        <w:t>进一步</w:t>
      </w:r>
      <w:r w:rsidRPr="004867D7">
        <w:rPr>
          <w:rFonts w:eastAsia="方正小标宋简体" w:hint="eastAsia"/>
          <w:b/>
          <w:w w:val="97"/>
          <w:sz w:val="44"/>
          <w:szCs w:val="44"/>
        </w:rPr>
        <w:t>明确</w:t>
      </w:r>
      <w:r>
        <w:rPr>
          <w:rFonts w:eastAsia="方正小标宋简体" w:hint="eastAsia"/>
          <w:b/>
          <w:w w:val="97"/>
          <w:sz w:val="44"/>
          <w:szCs w:val="44"/>
        </w:rPr>
        <w:t>温州生态园</w:t>
      </w:r>
      <w:r w:rsidRPr="004867D7">
        <w:rPr>
          <w:rFonts w:eastAsia="方正小标宋简体" w:hint="eastAsia"/>
          <w:b/>
          <w:w w:val="97"/>
          <w:sz w:val="44"/>
          <w:szCs w:val="44"/>
        </w:rPr>
        <w:t>土地</w:t>
      </w:r>
    </w:p>
    <w:p w:rsidR="00860219" w:rsidRDefault="00860219" w:rsidP="009A3808">
      <w:pPr>
        <w:spacing w:line="640" w:lineRule="exact"/>
        <w:jc w:val="center"/>
        <w:rPr>
          <w:rFonts w:eastAsia="方正小标宋简体"/>
          <w:b/>
          <w:w w:val="97"/>
          <w:sz w:val="44"/>
          <w:szCs w:val="44"/>
        </w:rPr>
      </w:pPr>
      <w:r w:rsidRPr="004867D7">
        <w:rPr>
          <w:rFonts w:eastAsia="方正小标宋简体" w:hint="eastAsia"/>
          <w:b/>
          <w:w w:val="97"/>
          <w:sz w:val="44"/>
          <w:szCs w:val="44"/>
        </w:rPr>
        <w:t>整治项目</w:t>
      </w:r>
      <w:r>
        <w:rPr>
          <w:rFonts w:eastAsia="方正小标宋简体" w:hint="eastAsia"/>
          <w:b/>
          <w:w w:val="97"/>
          <w:sz w:val="44"/>
          <w:szCs w:val="44"/>
        </w:rPr>
        <w:t>工作</w:t>
      </w:r>
      <w:r w:rsidRPr="004867D7">
        <w:rPr>
          <w:rFonts w:eastAsia="方正小标宋简体" w:hint="eastAsia"/>
          <w:b/>
          <w:w w:val="97"/>
          <w:sz w:val="44"/>
          <w:szCs w:val="44"/>
        </w:rPr>
        <w:t>的通知</w:t>
      </w:r>
    </w:p>
    <w:p w:rsidR="00860219" w:rsidRPr="00855198" w:rsidRDefault="00860219" w:rsidP="004867D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60219" w:rsidRPr="00E35580" w:rsidRDefault="00860219" w:rsidP="008824F5">
      <w:pPr>
        <w:spacing w:line="5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各办局（处室）、直属企事业单位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,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瓯海区三</w:t>
      </w:r>
      <w:r w:rsidRPr="00E35580">
        <w:rPr>
          <w:rFonts w:ascii="仿宋_GB2312" w:hAnsi="宋体" w:hint="eastAsia"/>
          <w:color w:val="000000"/>
          <w:sz w:val="32"/>
          <w:szCs w:val="32"/>
          <w:shd w:val="clear" w:color="auto" w:fill="FFFFFF"/>
        </w:rPr>
        <w:t>垟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街道办事处：</w:t>
      </w:r>
    </w:p>
    <w:p w:rsidR="00860219" w:rsidRPr="00E35580" w:rsidRDefault="00860219" w:rsidP="008824F5">
      <w:pPr>
        <w:spacing w:line="5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进一步梳理思路，明确方向，加快推进温州生态园各类土地整治项目实施，持续保障耕地占补平衡与温州生态园发展合理用地需求。根据《浙江省土地整治条例》，结合实际，经管委会研究，现就温州生态园土地整治项目通知如下。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860219" w:rsidRPr="00E35580" w:rsidRDefault="00860219" w:rsidP="008824F5">
      <w:pPr>
        <w:spacing w:line="5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 xml:space="preserve">    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一、本通知所称土地整治项目包括农用地整理、建设用地垦造为农用地和宜耕后备土地资源开发等土地整治类项目（简称土地整治）。</w:t>
      </w:r>
    </w:p>
    <w:p w:rsidR="00860219" w:rsidRPr="00E35580" w:rsidRDefault="00860219" w:rsidP="008824F5">
      <w:pPr>
        <w:spacing w:line="50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二、温州生态园土地整治实施标准参照瓯海区文件执行。</w:t>
      </w:r>
    </w:p>
    <w:p w:rsidR="00860219" w:rsidRPr="00E35580" w:rsidRDefault="00860219" w:rsidP="008824F5">
      <w:pPr>
        <w:spacing w:line="50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三、温州生态园土地整治（除特殊情况外）由温州生态园开发建设投资集团有限公司负责组织实施。同时，浙江省人民政府于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2013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01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18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日以浙土整立字〔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2012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〕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0646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号文件批准立项的瓯海区三</w:t>
      </w:r>
      <w:r w:rsidRPr="00E35580">
        <w:rPr>
          <w:rFonts w:ascii="仿宋_GB2312" w:hAnsi="宋体" w:hint="eastAsia"/>
          <w:color w:val="000000"/>
          <w:sz w:val="32"/>
          <w:szCs w:val="32"/>
          <w:shd w:val="clear" w:color="auto" w:fill="FFFFFF"/>
        </w:rPr>
        <w:t>垟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街道上</w:t>
      </w:r>
      <w:r w:rsidRPr="00E35580">
        <w:rPr>
          <w:rFonts w:ascii="仿宋_GB2312" w:hAnsi="宋体" w:hint="eastAsia"/>
          <w:color w:val="000000"/>
          <w:sz w:val="32"/>
          <w:szCs w:val="32"/>
          <w:shd w:val="clear" w:color="auto" w:fill="FFFFFF"/>
        </w:rPr>
        <w:t>垟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等两村农村土地综合整治项目组织实施单位由三</w:t>
      </w:r>
      <w:r w:rsidRPr="00E35580">
        <w:rPr>
          <w:rFonts w:ascii="仿宋_GB2312" w:hAnsi="宋体" w:hint="eastAsia"/>
          <w:color w:val="000000"/>
          <w:sz w:val="32"/>
          <w:szCs w:val="32"/>
          <w:shd w:val="clear" w:color="auto" w:fill="FFFFFF"/>
        </w:rPr>
        <w:t>垟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街道办事处调整为温州生态园开发建设投资集团有限公司。</w:t>
      </w:r>
    </w:p>
    <w:p w:rsidR="00860219" w:rsidRPr="00E35580" w:rsidRDefault="00860219" w:rsidP="009A3808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本通知自发文之日起施行，原政策规定中与本通知不符的内容，以本通知为准。</w:t>
      </w:r>
    </w:p>
    <w:p w:rsidR="00860219" w:rsidRPr="00E35580" w:rsidRDefault="00860219" w:rsidP="00107B24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860219" w:rsidRPr="00E35580" w:rsidRDefault="00860219" w:rsidP="00107B24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860219" w:rsidRPr="00E35580" w:rsidRDefault="00860219" w:rsidP="00107B24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        </w:t>
      </w:r>
      <w:bookmarkStart w:id="1" w:name="_GoBack"/>
      <w:bookmarkEnd w:id="1"/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</w:t>
      </w:r>
      <w:r w:rsidRPr="00E3558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温州生态园管理委员会</w:t>
      </w:r>
    </w:p>
    <w:p w:rsidR="00860219" w:rsidRDefault="00860219" w:rsidP="009A3808">
      <w:pPr>
        <w:spacing w:line="600" w:lineRule="exact"/>
        <w:ind w:firstLineChars="100" w:firstLine="320"/>
        <w:jc w:val="center"/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17"/>
        </w:smartTagPr>
        <w:r w:rsidRPr="00E35580"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2017</w:t>
        </w:r>
        <w:r w:rsidRPr="00E35580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8</w:t>
        </w:r>
        <w:r w:rsidRPr="00E35580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3</w:t>
        </w:r>
        <w:r w:rsidRPr="00E35580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Default="00860219" w:rsidP="009A3808">
      <w:pPr>
        <w:spacing w:line="600" w:lineRule="exact"/>
        <w:ind w:firstLineChars="100" w:firstLine="210"/>
      </w:pPr>
    </w:p>
    <w:p w:rsidR="00860219" w:rsidRPr="00E35580" w:rsidRDefault="00860219" w:rsidP="00486B56">
      <w:pPr>
        <w:tabs>
          <w:tab w:val="left" w:pos="8000"/>
        </w:tabs>
        <w:spacing w:beforeLines="20" w:line="600" w:lineRule="exact"/>
        <w:ind w:rightChars="-48" w:right="-101" w:firstLineChars="100" w:firstLine="21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line id="_x0000_s1028" style="position:absolute;left:0;text-align:left;z-index:251659264" from="0,37.1pt" to="453.55pt,37.1pt">
            <w10:wrap anchorx="page"/>
          </v:line>
        </w:pict>
      </w:r>
      <w:r>
        <w:rPr>
          <w:noProof/>
        </w:rPr>
        <w:pict>
          <v:line id="_x0000_s1029" style="position:absolute;left:0;text-align:left;z-index:251658240" from="0,4pt" to="453.55pt,4pt" strokeweight="1pt">
            <w10:wrap anchorx="page"/>
          </v:line>
        </w:pict>
      </w:r>
      <w:r w:rsidRPr="00BE338D">
        <w:rPr>
          <w:rFonts w:ascii="仿宋_GB2312" w:eastAsia="仿宋_GB2312" w:hint="eastAsia"/>
          <w:sz w:val="28"/>
          <w:szCs w:val="28"/>
        </w:rPr>
        <w:t>温州生态园管理委员会办公室</w:t>
      </w:r>
      <w:r w:rsidRPr="00BE338D"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BE338D">
        <w:rPr>
          <w:rFonts w:ascii="仿宋_GB2312" w:eastAsia="仿宋_GB2312"/>
          <w:sz w:val="28"/>
          <w:szCs w:val="28"/>
        </w:rPr>
        <w:t xml:space="preserve">  </w:t>
      </w:r>
      <w:bookmarkStart w:id="2" w:name="印发日期"/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17"/>
        </w:smartTagPr>
        <w:r w:rsidRPr="00BE338D">
          <w:rPr>
            <w:rFonts w:ascii="仿宋_GB2312" w:eastAsia="仿宋_GB2312"/>
            <w:sz w:val="28"/>
            <w:szCs w:val="28"/>
          </w:rPr>
          <w:t>2017</w:t>
        </w:r>
        <w:r w:rsidRPr="00BE338D"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8</w:t>
        </w:r>
        <w:r w:rsidRPr="00BE338D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3</w:t>
        </w:r>
        <w:r w:rsidRPr="00BE338D">
          <w:rPr>
            <w:rFonts w:ascii="仿宋_GB2312" w:eastAsia="仿宋_GB2312" w:hint="eastAsia"/>
            <w:sz w:val="28"/>
            <w:szCs w:val="28"/>
          </w:rPr>
          <w:t>日</w:t>
        </w:r>
      </w:smartTag>
      <w:bookmarkEnd w:id="2"/>
      <w:r w:rsidRPr="00BE338D">
        <w:rPr>
          <w:rFonts w:ascii="仿宋_GB2312" w:eastAsia="仿宋_GB2312" w:hint="eastAsia"/>
          <w:sz w:val="28"/>
          <w:szCs w:val="28"/>
        </w:rPr>
        <w:t>印发</w:t>
      </w:r>
      <w:r w:rsidRPr="00E35580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              </w:t>
      </w:r>
    </w:p>
    <w:sectPr w:rsidR="00860219" w:rsidRPr="00E35580" w:rsidSect="009A3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19" w:rsidRDefault="00860219" w:rsidP="004867D7">
      <w:r>
        <w:separator/>
      </w:r>
    </w:p>
  </w:endnote>
  <w:endnote w:type="continuationSeparator" w:id="0">
    <w:p w:rsidR="00860219" w:rsidRDefault="00860219" w:rsidP="0048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 w:rsidP="00C157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219" w:rsidRDefault="00860219" w:rsidP="009A380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 w:rsidP="009A3808">
    <w:pPr>
      <w:pStyle w:val="Footer"/>
      <w:framePr w:wrap="around" w:vAnchor="text" w:hAnchor="margin" w:xAlign="outside" w:y="1"/>
      <w:jc w:val="both"/>
      <w:rPr>
        <w:sz w:val="28"/>
        <w:szCs w:val="28"/>
      </w:rPr>
    </w:pPr>
    <w:r>
      <w:rPr>
        <w:rFonts w:hAnsi="仿宋_GB2312" w:cs="仿宋_GB2312"/>
        <w:sz w:val="28"/>
        <w:szCs w:val="28"/>
      </w:rPr>
      <w:t>—</w:t>
    </w:r>
    <w:r>
      <w:rPr>
        <w:rFonts w:hAnsi="仿宋_GB2312" w:cs="仿宋_GB2312"/>
        <w:sz w:val="28"/>
        <w:szCs w:val="28"/>
      </w:rPr>
      <w:t xml:space="preserve"> </w:t>
    </w:r>
    <w:r>
      <w:rPr>
        <w:rFonts w:hAnsi="仿宋_GB2312" w:cs="仿宋_GB2312"/>
        <w:sz w:val="28"/>
        <w:szCs w:val="28"/>
      </w:rPr>
      <w:fldChar w:fldCharType="begin"/>
    </w:r>
    <w:r>
      <w:rPr>
        <w:rFonts w:hAnsi="仿宋_GB2312" w:cs="仿宋_GB2312"/>
        <w:sz w:val="28"/>
        <w:szCs w:val="28"/>
      </w:rPr>
      <w:instrText xml:space="preserve">PAGE  </w:instrText>
    </w:r>
    <w:r>
      <w:rPr>
        <w:rFonts w:hAnsi="仿宋_GB2312" w:cs="仿宋_GB2312"/>
        <w:sz w:val="28"/>
        <w:szCs w:val="28"/>
      </w:rPr>
      <w:fldChar w:fldCharType="separate"/>
    </w:r>
    <w:r>
      <w:rPr>
        <w:rFonts w:hAnsi="仿宋_GB2312" w:cs="仿宋_GB2312"/>
        <w:noProof/>
        <w:sz w:val="28"/>
        <w:szCs w:val="28"/>
      </w:rPr>
      <w:t>1</w:t>
    </w:r>
    <w:r>
      <w:rPr>
        <w:rFonts w:hAnsi="仿宋_GB2312" w:cs="仿宋_GB2312"/>
        <w:sz w:val="28"/>
        <w:szCs w:val="28"/>
      </w:rPr>
      <w:fldChar w:fldCharType="end"/>
    </w:r>
    <w:r>
      <w:rPr>
        <w:rFonts w:hAnsi="仿宋_GB2312" w:cs="仿宋_GB2312"/>
        <w:sz w:val="28"/>
        <w:szCs w:val="28"/>
      </w:rPr>
      <w:t xml:space="preserve"> </w:t>
    </w:r>
    <w:r>
      <w:rPr>
        <w:rFonts w:hAnsi="仿宋_GB2312" w:cs="仿宋_GB2312"/>
        <w:sz w:val="28"/>
        <w:szCs w:val="28"/>
      </w:rPr>
      <w:t>—</w:t>
    </w:r>
  </w:p>
  <w:p w:rsidR="00860219" w:rsidRDefault="00860219" w:rsidP="009A380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19" w:rsidRDefault="00860219" w:rsidP="004867D7">
      <w:r>
        <w:separator/>
      </w:r>
    </w:p>
  </w:footnote>
  <w:footnote w:type="continuationSeparator" w:id="0">
    <w:p w:rsidR="00860219" w:rsidRDefault="00860219" w:rsidP="0048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 w:rsidP="00951C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D7"/>
    <w:rsid w:val="000B6F12"/>
    <w:rsid w:val="00107B24"/>
    <w:rsid w:val="0026012E"/>
    <w:rsid w:val="003F5D4A"/>
    <w:rsid w:val="004867D7"/>
    <w:rsid w:val="00486B56"/>
    <w:rsid w:val="0055545E"/>
    <w:rsid w:val="007571B7"/>
    <w:rsid w:val="00855198"/>
    <w:rsid w:val="00860219"/>
    <w:rsid w:val="008824F5"/>
    <w:rsid w:val="00951C5C"/>
    <w:rsid w:val="0097362E"/>
    <w:rsid w:val="009A3808"/>
    <w:rsid w:val="00AE5F63"/>
    <w:rsid w:val="00B133AE"/>
    <w:rsid w:val="00BB3891"/>
    <w:rsid w:val="00BC5145"/>
    <w:rsid w:val="00BE338D"/>
    <w:rsid w:val="00C157C8"/>
    <w:rsid w:val="00C226EE"/>
    <w:rsid w:val="00CE5226"/>
    <w:rsid w:val="00D65152"/>
    <w:rsid w:val="00E27418"/>
    <w:rsid w:val="00E3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6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7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6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7D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E5F63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9A3808"/>
    <w:rPr>
      <w:rFonts w:cs="Times New Roman"/>
    </w:rPr>
  </w:style>
  <w:style w:type="character" w:customStyle="1" w:styleId="CharChar">
    <w:name w:val="Char Char"/>
    <w:basedOn w:val="DefaultParagraphFont"/>
    <w:uiPriority w:val="99"/>
    <w:locked/>
    <w:rsid w:val="009A3808"/>
    <w:rPr>
      <w:rFonts w:ascii="仿宋_GB2312" w:eastAsia="仿宋_GB2312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林海</cp:lastModifiedBy>
  <cp:revision>8</cp:revision>
  <cp:lastPrinted>2017-08-07T01:16:00Z</cp:lastPrinted>
  <dcterms:created xsi:type="dcterms:W3CDTF">2017-07-18T06:31:00Z</dcterms:created>
  <dcterms:modified xsi:type="dcterms:W3CDTF">2017-08-07T06:15:00Z</dcterms:modified>
</cp:coreProperties>
</file>