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DB" w:rsidRDefault="00884DDB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84DDB" w:rsidRDefault="00884DDB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84DDB" w:rsidRDefault="00884DDB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84DDB" w:rsidRDefault="00DB63AC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81.6pt;width:442.5pt;height:62.25pt;z-index:251658240;mso-position-vertical-relative:page;mso-width-relative:page;mso-height-relative:page" fillcolor="red" strokecolor="red">
            <v:textpath style="font-family:&quot;方正小标宋简体&quot;;v-text-spacing:78650f" trim="t" fitpath="t" string="温州生态园管理委员会文件"/>
            <w10:wrap anchory="page"/>
          </v:shape>
        </w:pict>
      </w:r>
    </w:p>
    <w:p w:rsidR="00884DDB" w:rsidRDefault="00884DDB">
      <w:pPr>
        <w:spacing w:line="600" w:lineRule="exact"/>
        <w:rPr>
          <w:rFonts w:ascii="Times New Roman" w:hAnsi="Times New Roman" w:cs="Times New Roman"/>
        </w:rPr>
      </w:pPr>
    </w:p>
    <w:p w:rsidR="00884DDB" w:rsidRDefault="00884DDB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84DDB" w:rsidRDefault="00884DDB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84DDB" w:rsidRDefault="00DB63AC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文号"/>
      <w:r>
        <w:rPr>
          <w:rFonts w:ascii="Times New Roman" w:eastAsia="仿宋_GB2312" w:hAnsi="Times New Roman" w:cs="Times New Roman"/>
          <w:sz w:val="32"/>
          <w:szCs w:val="32"/>
        </w:rPr>
        <w:t>温生管〔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bookmarkEnd w:id="0"/>
    </w:p>
    <w:p w:rsidR="00884DDB" w:rsidRDefault="00DB63AC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5615940" cy="0"/>
                <wp:effectExtent l="0" t="19050" r="381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05pt;margin-top:3.3pt;height:0pt;width:442.2pt;z-index:251659264;mso-width-relative:page;mso-height-relative:page;" filled="f" stroked="t" coordsize="21600,21600" o:gfxdata="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UlJONYAAAAFAQAADwAAAAAA&#10;AAABACAAAAAiAAAAZHJzL2Rvd25yZXYueG1sUEsBAhQAFAAAAAgAh07iQILn8q/cAQAAlwMAAA4A&#10;AAAAAAAAAQAgAAAAJQEAAGRycy9lMm9Eb2MueG1sUEsFBgAAAAAGAAYAWQEAAHM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84DDB" w:rsidRDefault="00884DDB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84DDB" w:rsidRDefault="00DB63A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温州生态园管理委员会</w:t>
      </w:r>
    </w:p>
    <w:p w:rsidR="00884DDB" w:rsidRDefault="00DB63A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关于深入开展复工复产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三服务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</w:p>
    <w:p w:rsidR="00884DDB" w:rsidRDefault="00DB63A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活动的通知</w:t>
      </w:r>
    </w:p>
    <w:p w:rsidR="00884DDB" w:rsidRDefault="00884DDB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84DDB" w:rsidRDefault="00DB63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各办局（处室），下属企事业单位：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为深入贯彻落实省市关于确保经济社会平稳运行的决策部署，持续深化管委会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活动，全力支持企业在做好疫情防控前提下有序开展复工复产，现将复工复产服务活动有关事项通知如下：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一、强化领导，健全机制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在管委会复工复产领导小组及各工作组的指导下，现向辖区内工程建设企业及运营单位派遣助企服务员，建立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一对一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助企服务工作机制。助企服务员从机关单位人员中选派，通过联系指导、入企走访等形式，及时了解掌握企业复工复产时间安排、准备情况和存在问题，协助解决企业在复工复产期间遇到的困难与问题。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二、明确职责，精准服务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管委会各助企服务员要重点围绕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助防疫、促复工、送政策、强保障、解难题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等五个方面，明确工作职责职能，深化开展进企服务。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（一）助防疫。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现场查看企业是否严格落实疫情防控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七个到位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措施，发现问题和隐患，现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场告知企业负责人并督促整改。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（二）促复工。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指导企业对照《企业复工复产防疫工作准则》要求有序做好复工复产工作，帮助其向属地镇街做好复工备案。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（三）送政策。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上门开展疫情防控及惠企政策的宣传解读，加强政策宣传显效。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（四）强保障。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帮助协调企业复工复产要素保障，尽可能满足防疫物资、复工返岗等方面的需求。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（五）解难题。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加大对受疫情影响导致的劳资纠纷、施工合同纠纷等共性问题的排摸化解，加快问题流转化解速度。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三、精心组织，合力推进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（一）形成工作合力。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管委会复工复产领导小组及各工作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组要按照市委市政府有关企业复工复产的总体要求，充分发挥职能作用，向助企服务员提供强有力的后方保障和支持，整合单位资源力量，全力解决职责范围内的复工复产问题，稳步推进辖区内工程建设企业及运营单位的复工复产进度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（二）协调问题化解。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问题化解实行牵头领导负责、助企服务员挂钩、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实名制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办理，一般性问题由各牵头领导及时协调解决，重大问题提交管委会复工复产领导小组协调解决。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（三）加强信息宣传。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助企服务员要加强思想政治引领和政策宣传，增强企业发展信心，以实际行动高水平、高服务推动企业复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工复产。同时及时总结助企服务工作成效，反映存在问题，研究服务措施，通过动态简讯、专报信息等形式报管委会办公室宣传信息科。</w:t>
      </w:r>
    </w:p>
    <w:p w:rsidR="00884DDB" w:rsidRDefault="00884DD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企业复工复产防疫工作准则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企业复工复产服务工作指南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884DDB" w:rsidRDefault="00884DD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84DDB" w:rsidRDefault="00DB63AC">
      <w:pPr>
        <w:wordWrap w:val="0"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温州生态园管理委员会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884DDB" w:rsidRDefault="00DB63AC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84DDB" w:rsidRDefault="00884DD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84DDB" w:rsidRDefault="00DB63AC">
      <w:pPr>
        <w:widowControl/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884DDB" w:rsidRDefault="00DB63AC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84DDB" w:rsidRDefault="00884DDB">
      <w:pPr>
        <w:widowControl/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84DDB" w:rsidRDefault="00DB63AC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企业复工复产防疫工作准则</w:t>
      </w:r>
    </w:p>
    <w:p w:rsidR="00884DDB" w:rsidRDefault="00884DDB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一、人员进场把关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对进场人员实行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三色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管理机制，要求进场人员测量体温、出示健康码，符合要求方可进场，并对进场人员做好信息登记工作，保留台账。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二、公共区域消毒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办公室、食堂、宿舍、卫生间、等重要场所及其设备、机械设备、门把手、电梯、地面等公共部位均要定期消毒到位，每天不少于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次，消杀工作应留存记录。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三、员工就餐管理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实施集中供餐或订餐、独立分餐，尽量分批错时用餐，由专人领取、发放，收集食品及厨余垃圾，并做好登记工作，确保员工就餐时距离保持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米以上，禁止聚集用餐。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四、员工宿舍管理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宿舍必须设置可开启式窗户，经常保持室内通风，定期消毒，宿舍内严禁使用通铺。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五、物资储备管理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项目部需自行配备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只测温仪、相应数量的口罩及消毒水等防疫物资，定点储存，专人保管。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六、区域管理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项目部实行分区管理，设立测温区、疏导区、防疫物资储备区、厨余垃圾回收区，临时隔离区，并做好相应指引导示工作。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七、宣传教育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悬挂疫情防控宣传条幅、张贴通告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切实提高每一名施工人员的防范意识和参与社会群防群控的自觉性。要努力消除和减少疫情带来的感染恐慌及心理伤害，避免极端事件的发生，教育引导员工不信谣、不传谣。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八、信息</w:t>
      </w:r>
      <w:r>
        <w:rPr>
          <w:rFonts w:ascii="Times New Roman" w:eastAsia="黑体" w:hAnsi="Times New Roman" w:cs="Times New Roman"/>
          <w:sz w:val="32"/>
          <w:szCs w:val="32"/>
        </w:rPr>
        <w:t>报送</w:t>
      </w:r>
    </w:p>
    <w:p w:rsidR="00884DDB" w:rsidRDefault="00DB63A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在疫情结束前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严格执行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小时疫情防控值班值守制度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强化信息报送工作，根据各有关部门要求，及时、有效报送疫情防控信息，并对数据的真实性负责。</w:t>
      </w:r>
    </w:p>
    <w:p w:rsidR="00884DDB" w:rsidRDefault="00DB63AC">
      <w:pPr>
        <w:widowControl/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84DDB" w:rsidRDefault="00DB63A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84DDB" w:rsidRDefault="00884DDB">
      <w:pPr>
        <w:widowControl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84DDB" w:rsidRDefault="00DB63A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企业复工复产服务工作指南</w:t>
      </w:r>
    </w:p>
    <w:p w:rsidR="00884DDB" w:rsidRDefault="00884DD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84DDB" w:rsidRDefault="00DB63A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一、惠企八举措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（一）支持妥善处理工期延误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日前复工的项目，明确因疫情引起或将引起建设工程工期延误的，工期延误天数可不计入建设工程施工合同期，根据疫情防控和工程进度的实际情况，合理顺延工期。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（二）提高工程款支付比例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为加强发包人与承包人互助，合理分担施工单位停工损失，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月起至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月止，每期完成工程量提高</w:t>
      </w:r>
      <w:r>
        <w:rPr>
          <w:rFonts w:ascii="Times New Roman" w:eastAsia="仿宋_GB2312" w:hAnsi="Times New Roman" w:cs="Times New Roman"/>
          <w:sz w:val="32"/>
          <w:szCs w:val="32"/>
        </w:rPr>
        <w:t>2%</w:t>
      </w:r>
      <w:r>
        <w:rPr>
          <w:rFonts w:ascii="Times New Roman" w:eastAsia="仿宋_GB2312" w:hAnsi="Times New Roman" w:cs="Times New Roman"/>
          <w:sz w:val="32"/>
          <w:szCs w:val="32"/>
        </w:rPr>
        <w:t>的工程款支付比例。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（三）落实疫情防控专项经费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疫情防控期间继续施工的项目和疫情解除前提前复工的项目，可在工程造价中单列疫情防控专项经费，按照现场作业及施工管理人员每人每天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元的标准计算。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（四）协调组织防疫紧缺物资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日前复工的工程建设项目，针对防疫物资采购困难的施工企业，集团公司将协调帮助施工单位解决防疫物资采购需求。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（五）落实返岗人员路费补贴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加强员工返岗组织，鼓励企业采用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点对点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方式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组织专车、铁路专列、专门车厢负责接送，对接送中产生的包车费用，按政府与企业</w:t>
      </w:r>
      <w:r>
        <w:rPr>
          <w:rFonts w:ascii="Times New Roman" w:eastAsia="仿宋_GB2312" w:hAnsi="Times New Roman" w:cs="Times New Roman"/>
          <w:sz w:val="32"/>
          <w:szCs w:val="32"/>
        </w:rPr>
        <w:t>2:1</w:t>
      </w:r>
      <w:r>
        <w:rPr>
          <w:rFonts w:ascii="Times New Roman" w:eastAsia="仿宋_GB2312" w:hAnsi="Times New Roman" w:cs="Times New Roman"/>
          <w:sz w:val="32"/>
          <w:szCs w:val="32"/>
        </w:rPr>
        <w:t>的比例分担解决。对企业市外员工，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日通过乘坐二等座以下铁路列车、客运汽车等方式返温的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按票价的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予以补贴。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日自驾返温的，按照同地区乘坐铁路列车标准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如无铁路列车的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参照客运汽车标准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予以补助。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（六）加强就业稳岗支持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对为重点疫情地区务工人员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留岗留薪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的企业予以补助，根据企业上报排查名册和社保大数据比对符合条件人数，按照温州市月最低工资标准的一定比例核定予以企业一次性补助。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（七）信用激励疫情防控贡献企业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在疫情防控期间作出贡献的企业，集团公司将向主管部门推荐，给予适当加分。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（八）奖罚并行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未在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日前复工的施工企业，上述奖励措施将取消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集团公司在全年评优评先工作中对企业防疫期间表现予以奖罚体现。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二、防控八到位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（一）责任主体到位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企业切实履行主体责任，确保复工备案表、承诺书等相关材料的真实性。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（二）防控人员及方案到位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成立防控机构小组，由企业主要负责人担任防控机构小组组长，制定复工防控方案，方案包括责任分工、复工生产计划、后勤保障、疫情防控应急预案等内容。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（三）员工健康把关到位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准确掌握员工健康动态信息，认真加强返工人员健康监测工作，落实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三色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管理机制，要求员工持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且体温正常方可进入项目部并进场施工作业。要求员工勤洗手、戴口罩，每日接受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次体温检测并做好台账记录，并上报业主。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（四）场所防疫消杀到位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复工后要对项目部办公场所、宿舍、卫生间、楼道等公共场所设施、设备进行消杀防疫，每天不少于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次。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（五）防控物资准备到位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项目部需自行配备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只测温仪、相应数量的口罩及消毒水等防疫物资。项目部实行分区管理，需设立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处测温区、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处疏导区、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处防疫物资储备区、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处厨余垃圾回收区，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处临时隔离区，并做好相应指引牌。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（六）员工日常卫生防护到位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有食堂的项目部集中供餐，统一安排套餐盒饭，各班组指定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人到疏导区窗口领取后，回小组分发；没有食堂的项目部集中订餐，各班组指定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人到疏导区领取后，回小组分发。确保员工就餐时距离保持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米以上，禁止聚集用餐。餐具使用后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将由专人负责收集并投放至厨余垃圾回收区。宿舍必须设置可开启式窗户，经常保持室内通风，定期消毒，宿舍内严禁使用通铺。若条件许可，尽量安排一人一间宿舍。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（七）安全生产保障到位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做好供电、供水和电器线路的安全检查，确保水、</w:t>
      </w:r>
      <w:r>
        <w:rPr>
          <w:rFonts w:ascii="Times New Roman" w:eastAsia="仿宋_GB2312" w:hAnsi="Times New Roman" w:cs="Times New Roman"/>
          <w:sz w:val="32"/>
          <w:szCs w:val="32"/>
        </w:rPr>
        <w:t>电、气正常。材料仓库做好机械设备、特种设备、工艺装备和作业环境的安全检查，发现问题及时整改到位。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（八）员工教育宣传到位</w:t>
      </w: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加强防控知识宣传，消除和减少疫情带来的感染恐慌及心理伤害，避免极端事件的发生，教育引导员工不信谣、不传谣。员工不得聚集活动，禁止打牌、麻将等聚众娱乐项目。</w:t>
      </w:r>
    </w:p>
    <w:p w:rsidR="00884DDB" w:rsidRDefault="00884DD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84DDB" w:rsidRDefault="00DB63A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备注：以上条文不全或有变动，具体以市相关文件为准。</w:t>
      </w:r>
    </w:p>
    <w:p w:rsidR="00884DDB" w:rsidRDefault="00884DD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884DDB">
          <w:footerReference w:type="even" r:id="rId8"/>
          <w:footerReference w:type="default" r:id="rId9"/>
          <w:pgSz w:w="11906" w:h="16838"/>
          <w:pgMar w:top="1701" w:right="1701" w:bottom="1701" w:left="1701" w:header="851" w:footer="992" w:gutter="0"/>
          <w:cols w:space="425"/>
          <w:docGrid w:linePitch="312"/>
        </w:sect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884DDB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84DDB" w:rsidRDefault="00DB63AC" w:rsidP="00884DDB">
      <w:pPr>
        <w:pBdr>
          <w:top w:val="single" w:sz="6" w:space="1" w:color="auto"/>
          <w:left w:val="none" w:sz="0" w:space="4" w:color="auto"/>
          <w:bottom w:val="single" w:sz="6" w:space="1" w:color="auto"/>
          <w:right w:val="none" w:sz="0" w:space="4" w:color="auto"/>
        </w:pBdr>
        <w:tabs>
          <w:tab w:val="left" w:pos="8000"/>
        </w:tabs>
        <w:spacing w:beforeLines="20" w:before="48" w:line="600" w:lineRule="exact"/>
        <w:ind w:rightChars="-48" w:right="-101" w:firstLineChars="100" w:firstLine="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温州生态园管理委员会办公室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bookmarkStart w:id="2" w:name="印发日期"/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印发</w:t>
      </w:r>
    </w:p>
    <w:sectPr w:rsidR="00884DDB">
      <w:footerReference w:type="even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AC" w:rsidRDefault="00DB63AC">
      <w:r>
        <w:separator/>
      </w:r>
    </w:p>
  </w:endnote>
  <w:endnote w:type="continuationSeparator" w:id="0">
    <w:p w:rsidR="00DB63AC" w:rsidRDefault="00DB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50863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4DDB" w:rsidRDefault="00DB63AC">
        <w:pPr>
          <w:pStyle w:val="a4"/>
          <w:ind w:right="36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ABB" w:rsidRPr="00691AB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884DDB" w:rsidRDefault="00884D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50358723"/>
      <w:docPartObj>
        <w:docPartGallery w:val="AutoText"/>
      </w:docPartObj>
    </w:sdtPr>
    <w:sdtEndPr>
      <w:rPr>
        <w:sz w:val="28"/>
        <w:szCs w:val="28"/>
      </w:rPr>
    </w:sdtEndPr>
    <w:sdtContent>
      <w:p w:rsidR="00884DDB" w:rsidRDefault="00DB63A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ABB" w:rsidRPr="00691AB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884DDB" w:rsidRDefault="00884D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DB" w:rsidRDefault="00884DD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DB" w:rsidRDefault="00884D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AC" w:rsidRDefault="00DB63AC">
      <w:r>
        <w:separator/>
      </w:r>
    </w:p>
  </w:footnote>
  <w:footnote w:type="continuationSeparator" w:id="0">
    <w:p w:rsidR="00DB63AC" w:rsidRDefault="00DB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B1"/>
    <w:rsid w:val="00003B1D"/>
    <w:rsid w:val="000763EA"/>
    <w:rsid w:val="000F4676"/>
    <w:rsid w:val="00104B73"/>
    <w:rsid w:val="00134301"/>
    <w:rsid w:val="001424C1"/>
    <w:rsid w:val="00152C63"/>
    <w:rsid w:val="0017195E"/>
    <w:rsid w:val="001C4ABF"/>
    <w:rsid w:val="00264D80"/>
    <w:rsid w:val="00294B16"/>
    <w:rsid w:val="002A0A23"/>
    <w:rsid w:val="002C608F"/>
    <w:rsid w:val="00344449"/>
    <w:rsid w:val="00352719"/>
    <w:rsid w:val="003C229C"/>
    <w:rsid w:val="00461E4B"/>
    <w:rsid w:val="004671FF"/>
    <w:rsid w:val="004C3C80"/>
    <w:rsid w:val="00562E19"/>
    <w:rsid w:val="005855E0"/>
    <w:rsid w:val="005C5355"/>
    <w:rsid w:val="005D12B8"/>
    <w:rsid w:val="005F6D70"/>
    <w:rsid w:val="00681DD0"/>
    <w:rsid w:val="00691ABB"/>
    <w:rsid w:val="006A001A"/>
    <w:rsid w:val="00772378"/>
    <w:rsid w:val="0078185A"/>
    <w:rsid w:val="00784B7B"/>
    <w:rsid w:val="007B0DE3"/>
    <w:rsid w:val="007B1242"/>
    <w:rsid w:val="007C1DFC"/>
    <w:rsid w:val="0087539C"/>
    <w:rsid w:val="00884DDB"/>
    <w:rsid w:val="00887D1A"/>
    <w:rsid w:val="00895824"/>
    <w:rsid w:val="00961237"/>
    <w:rsid w:val="00A103C9"/>
    <w:rsid w:val="00A26E11"/>
    <w:rsid w:val="00A30385"/>
    <w:rsid w:val="00A36433"/>
    <w:rsid w:val="00A62AB1"/>
    <w:rsid w:val="00AD29AD"/>
    <w:rsid w:val="00AD7A78"/>
    <w:rsid w:val="00B11775"/>
    <w:rsid w:val="00B455CD"/>
    <w:rsid w:val="00B569E9"/>
    <w:rsid w:val="00B64A81"/>
    <w:rsid w:val="00B80D1C"/>
    <w:rsid w:val="00BE1FA9"/>
    <w:rsid w:val="00BF2466"/>
    <w:rsid w:val="00C56D46"/>
    <w:rsid w:val="00C60E9B"/>
    <w:rsid w:val="00CC6B75"/>
    <w:rsid w:val="00D50F00"/>
    <w:rsid w:val="00DB63AC"/>
    <w:rsid w:val="00DE732E"/>
    <w:rsid w:val="00E41FFF"/>
    <w:rsid w:val="00E54C08"/>
    <w:rsid w:val="00E77EF4"/>
    <w:rsid w:val="00E911B1"/>
    <w:rsid w:val="00EA0D49"/>
    <w:rsid w:val="00EA36F6"/>
    <w:rsid w:val="00F24E76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xb21cn</cp:lastModifiedBy>
  <cp:revision>25</cp:revision>
  <cp:lastPrinted>2020-03-05T02:38:00Z</cp:lastPrinted>
  <dcterms:created xsi:type="dcterms:W3CDTF">2020-02-28T01:29:00Z</dcterms:created>
  <dcterms:modified xsi:type="dcterms:W3CDTF">2020-03-20T08:25:00Z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